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53" w:rsidRDefault="00FF2E53">
      <w:pPr>
        <w:rPr>
          <w:rFonts w:ascii="Calibri" w:eastAsia="Calibri" w:hAnsi="Calibri" w:cs="Calibri"/>
        </w:rPr>
      </w:pPr>
    </w:p>
    <w:p w:rsidR="00FF2E53" w:rsidRDefault="00BF13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Антонио Грамши</w:t>
      </w:r>
    </w:p>
    <w:p w:rsidR="00FF2E53" w:rsidRDefault="00FF2E53">
      <w:pPr>
        <w:rPr>
          <w:rFonts w:ascii="Calibri" w:eastAsia="Calibri" w:hAnsi="Calibri" w:cs="Calibri"/>
        </w:rPr>
      </w:pPr>
    </w:p>
    <w:p w:rsidR="00FF2E53" w:rsidRDefault="00FF2E53">
      <w:pPr>
        <w:rPr>
          <w:rFonts w:ascii="Calibri" w:eastAsia="Calibri" w:hAnsi="Calibri" w:cs="Calibri"/>
        </w:rPr>
      </w:pPr>
    </w:p>
    <w:p w:rsidR="00FF2E53" w:rsidRDefault="00BF13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АЛЬТЕРНАТИВНЫЕ СПОСОБЫ РИТМИЧЕСКОЙ НОТАЦИИ</w:t>
      </w:r>
    </w:p>
    <w:p w:rsidR="00FF2E53" w:rsidRDefault="00FF2E53">
      <w:pPr>
        <w:rPr>
          <w:rFonts w:ascii="Calibri" w:eastAsia="Calibri" w:hAnsi="Calibri" w:cs="Calibri"/>
        </w:rPr>
      </w:pPr>
    </w:p>
    <w:p w:rsidR="00FF2E53" w:rsidRDefault="00FF2E53">
      <w:pPr>
        <w:rPr>
          <w:rFonts w:ascii="Calibri" w:eastAsia="Calibri" w:hAnsi="Calibri" w:cs="Calibri"/>
        </w:rPr>
      </w:pPr>
    </w:p>
    <w:p w:rsidR="00FF2E53" w:rsidRDefault="00BF13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Перкуссионисты, занимающиеся этническими барабанами (восточными, африканскими, латиноамериканскими и др.) обычно предпочитают играть по слуху. Однако часто возникает ситуация, когда за короткое время нужно выучить длинную и сложную композицию. Кроме того, </w:t>
      </w:r>
      <w:r>
        <w:rPr>
          <w:rFonts w:ascii="Calibri" w:eastAsia="Calibri" w:hAnsi="Calibri" w:cs="Calibri"/>
        </w:rPr>
        <w:t>перкуссионистам необходимо обмениваться опытом и заниматься преподаванием. В этих случаях возникает необходимость как-то фиксировать ритмы. Классическая нотация при этом обычно оказывается непригодной: многие перкуссионисты лишены классического музыкальног</w:t>
      </w:r>
      <w:r>
        <w:rPr>
          <w:rFonts w:ascii="Calibri" w:eastAsia="Calibri" w:hAnsi="Calibri" w:cs="Calibri"/>
        </w:rPr>
        <w:t>о образования (к сожалению, в музыкальных заведениях не изучают этническую перкуссию). Кроме того, классическая нотная запись неудобна для быстрого обмена информацией, например по Интернету. Ниже мы опишем некоторые альтернативные системы записи ритмов, ка</w:t>
      </w:r>
      <w:r>
        <w:rPr>
          <w:rFonts w:ascii="Calibri" w:eastAsia="Calibri" w:hAnsi="Calibri" w:cs="Calibri"/>
        </w:rPr>
        <w:t>к хорошо известные, так и авторские, разработанные и опробованные в школе восточных барабанов Channeling. В большинстве барабанных школ принята так называемая позиционная нотация. При этом временной отрезок, на протяжении которого играется ритмический рису</w:t>
      </w:r>
      <w:r>
        <w:rPr>
          <w:rFonts w:ascii="Calibri" w:eastAsia="Calibri" w:hAnsi="Calibri" w:cs="Calibri"/>
        </w:rPr>
        <w:t>нок, делится на отдельные одинаковые разряды, которые соответствуют единицам дискретного времени. Каждому разряду может соответствовать определенный удар или пауза. Для обозначений ударов используются буквы латинского алфавита. Ниже мы приведем список обоз</w:t>
      </w:r>
      <w:r>
        <w:rPr>
          <w:rFonts w:ascii="Calibri" w:eastAsia="Calibri" w:hAnsi="Calibri" w:cs="Calibri"/>
        </w:rPr>
        <w:t>начений основных ударов для дарбуки и рамочных барабанов. Эти удары следующие: d - низкий удар правой рукой, t - высокий удар правой рукой, k - высокий удар левой. Если удар акцентированный, то он обозначается заглавной буквой. Для обозначения паузы исполь</w:t>
      </w:r>
      <w:r>
        <w:rPr>
          <w:rFonts w:ascii="Calibri" w:eastAsia="Calibri" w:hAnsi="Calibri" w:cs="Calibri"/>
        </w:rPr>
        <w:t>зуется прочерк. Записанный ритмический рисунок удобно ограничивать тактовыми чертами, чтобы отделить его от остального текста (таким же способом можно отделять такты в записи композиций). Таким образом, запись ритма представляет собой последовательность бу</w:t>
      </w:r>
      <w:r>
        <w:rPr>
          <w:rFonts w:ascii="Calibri" w:eastAsia="Calibri" w:hAnsi="Calibri" w:cs="Calibri"/>
        </w:rPr>
        <w:t xml:space="preserve">кв и прочерков, например: |d---T-k-d---tktk| (это запись традиционного арабского ритма Муноджот). Если ритм очень длинный, то лучше считать его состоящим из нескольких тактов: </w:t>
      </w:r>
    </w:p>
    <w:p w:rsidR="00FF2E53" w:rsidRDefault="00BF13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|d--KtkT--Ktkd--T--|d--KtkT--KtkTktKtk| (Болеро). Иногда поверх основной записи</w:t>
      </w:r>
      <w:r>
        <w:rPr>
          <w:rFonts w:ascii="Calibri" w:eastAsia="Calibri" w:hAnsi="Calibri" w:cs="Calibri"/>
        </w:rPr>
        <w:t xml:space="preserve"> ритмического рисунка ставится счетная линейка, в которой цифрами обозначены номера основных долей, а знаками плюс и минус - мелкие доли. Для вышеприведенной записи Муноджота эта линейка выглядела бы следующим образом: </w:t>
      </w:r>
    </w:p>
    <w:p w:rsidR="00FF2E53" w:rsidRDefault="00BF13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|1-+-+-+-2-+-+-+-|. Это означает, чт</w:t>
      </w:r>
      <w:r>
        <w:rPr>
          <w:rFonts w:ascii="Calibri" w:eastAsia="Calibri" w:hAnsi="Calibri" w:cs="Calibri"/>
        </w:rPr>
        <w:t xml:space="preserve">о ритм Муноджот должен играться на два счета, а не на четыре, как могло бы показаться, исходя только из его записи. Иногда счетную линейку совмещают с записью самого ритма, при этом чтение ритмического рисунка значительно облегчается, так как чередующиеся </w:t>
      </w:r>
      <w:r>
        <w:rPr>
          <w:rFonts w:ascii="Calibri" w:eastAsia="Calibri" w:hAnsi="Calibri" w:cs="Calibri"/>
        </w:rPr>
        <w:t>четные и нечетные разряды облегчают счет долей. Запишем таким способом Муноджот: |d-+-t-k-d-+-tktk|. Позиционная нотация наглядна и удобна для начального обучения, но практически непригодна для записи сложных ритмических рисунков, в которых длинные паузы с</w:t>
      </w:r>
      <w:r>
        <w:rPr>
          <w:rFonts w:ascii="Calibri" w:eastAsia="Calibri" w:hAnsi="Calibri" w:cs="Calibri"/>
        </w:rPr>
        <w:t xml:space="preserve">меняются сериями из быстрых ударов, потому что при этом возникают длинные цепочки из </w:t>
      </w:r>
      <w:r>
        <w:rPr>
          <w:rFonts w:ascii="Calibri" w:eastAsia="Calibri" w:hAnsi="Calibri" w:cs="Calibri"/>
        </w:rPr>
        <w:lastRenderedPageBreak/>
        <w:t xml:space="preserve">прочерков, сильно затрудняющие восприятие структуры ритмического рисунка. Вот, например, как будет выглядеть типичная вариация с трелями из арабских композиций: </w:t>
      </w:r>
    </w:p>
    <w:p w:rsidR="00FF2E53" w:rsidRDefault="00BF13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|tktkt---</w:t>
      </w:r>
      <w:r>
        <w:rPr>
          <w:rFonts w:ascii="Calibri" w:eastAsia="Calibri" w:hAnsi="Calibri" w:cs="Calibri"/>
        </w:rPr>
        <w:t>----------------tktkt---tktkt---------------------------|.</w:t>
      </w:r>
    </w:p>
    <w:p w:rsidR="00FF2E53" w:rsidRDefault="00BF13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Можно усовершенствовать позиционную запись путем введения дополнительных обозначений, которые позволяют сделать запись ритмов значительно более компактной. Больших успехов в этой области добился пе</w:t>
      </w:r>
      <w:r>
        <w:rPr>
          <w:rFonts w:ascii="Calibri" w:eastAsia="Calibri" w:hAnsi="Calibri" w:cs="Calibri"/>
        </w:rPr>
        <w:t>дагог школы Channeling Сергей Кузнецов.</w:t>
      </w:r>
    </w:p>
    <w:p w:rsidR="00FF2E53" w:rsidRDefault="00BF13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Еще один подход в деле усовершенствования позиционной нотации был предпринят автором этой статьи, который на основе древнеарабской системы записи ритмов разработал так называемую модульную нотацию. Она позволяет комп</w:t>
      </w:r>
      <w:r>
        <w:rPr>
          <w:rFonts w:ascii="Calibri" w:eastAsia="Calibri" w:hAnsi="Calibri" w:cs="Calibri"/>
        </w:rPr>
        <w:t>актно записывать ритмы любой сложности, причем, когда это нужно, с подробным указанием аппликатуры. Модульная система записи является как бы промежуточной между позиционной и классической нотной. Описание этой системы лучше всего начать с примера. Рассмотр</w:t>
      </w:r>
      <w:r>
        <w:rPr>
          <w:rFonts w:ascii="Calibri" w:eastAsia="Calibri" w:hAnsi="Calibri" w:cs="Calibri"/>
        </w:rPr>
        <w:t xml:space="preserve">им среднеазиатский ритм байрам: </w:t>
      </w:r>
    </w:p>
    <w:p w:rsidR="00FF2E53" w:rsidRDefault="00BF13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|t-k-t-k-t-k-d---t-k-t-k-d---d---tktkT---tktkd---T-----k-d---d---|. Разобьем его на 16 равных частей: </w:t>
      </w:r>
    </w:p>
    <w:p w:rsidR="00FF2E53" w:rsidRDefault="00BF13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|t-k-|t-k-|t-k-|d---|t-k-|t-k-|d---|d---|tktk|T---|tktk|d---|T---|--k-|d---|d---|. Теперь будем рассматривать каждую час</w:t>
      </w:r>
      <w:r>
        <w:rPr>
          <w:rFonts w:ascii="Calibri" w:eastAsia="Calibri" w:hAnsi="Calibri" w:cs="Calibri"/>
        </w:rPr>
        <w:t>ть как самостоятельный ритмический рисунок. Понятно, что при этом почти все части можно "сжать" без потери информации, поскольку мы знаем что они имеют одно и то же количество мелких долей, в данном случае четыре: |t-k-| можно превратить в |tk|, сжав эту ч</w:t>
      </w:r>
      <w:r>
        <w:rPr>
          <w:rFonts w:ascii="Calibri" w:eastAsia="Calibri" w:hAnsi="Calibri" w:cs="Calibri"/>
        </w:rPr>
        <w:t xml:space="preserve">асть в два раза; |d---| - в |d|, сжав в 4 раза, |--k-| - в |-k|, сжав в 2 раза, |T---| - в |T|, сжав в 4 раза. Только |tktk| останется без изменений. Теперь перепишем Байрам, выписывая полученные сжатые части и отделяя их друг от друга точками: </w:t>
      </w:r>
    </w:p>
    <w:p w:rsidR="00FF2E53" w:rsidRDefault="00BF13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|tk.tk.tk.</w:t>
      </w:r>
      <w:r>
        <w:rPr>
          <w:rFonts w:ascii="Calibri" w:eastAsia="Calibri" w:hAnsi="Calibri" w:cs="Calibri"/>
        </w:rPr>
        <w:t>d.tk.tk.d.d.tktk.T.tktk.d.T.-k.d.d|. Это и будет модульной записью Байрама, в данном случае линейной модульной записью. При этом ритм разбивается на равные по длительности части - модули - и при исполнении каждый модуль играется медленнее относительно неиз</w:t>
      </w:r>
      <w:r>
        <w:rPr>
          <w:rFonts w:ascii="Calibri" w:eastAsia="Calibri" w:hAnsi="Calibri" w:cs="Calibri"/>
        </w:rPr>
        <w:t xml:space="preserve">меняемого модуля (в нашем случае это |tktk|) в то число раз, в которое мы сжимали соответствующую часть. В данном случае первые три модуля играются в два раза медленнее, четвертый - в четыре раза медленнее и т. д. Процесс построения модульной записи ритма </w:t>
      </w:r>
      <w:r>
        <w:rPr>
          <w:rFonts w:ascii="Calibri" w:eastAsia="Calibri" w:hAnsi="Calibri" w:cs="Calibri"/>
        </w:rPr>
        <w:t xml:space="preserve">- процесс творческий - один и тот же ритм можно записать по-разному. Вышеприведенный ритм Байрам можно было бы записать, например, и так: </w:t>
      </w:r>
    </w:p>
    <w:p w:rsidR="00FF2E53" w:rsidRDefault="00BF13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|tktk.tkd-.tktk.dd.tktkT---.tktkd---.T--k.dd|. Но все-таки первая запись предпочтительнее, поскольку она нагляднее. Н</w:t>
      </w:r>
      <w:r>
        <w:rPr>
          <w:rFonts w:ascii="Calibri" w:eastAsia="Calibri" w:hAnsi="Calibri" w:cs="Calibri"/>
        </w:rPr>
        <w:t>а занятиях по дарбуке и рамочным барабанам в школе Channeling, в рукописных конспектах уроков, которые выдаются ученикам, вместо линейных модулей, ограниченных точками, часто используются столбики, в которых буквы читаются сверху вниз (таким образом, отпад</w:t>
      </w:r>
      <w:r>
        <w:rPr>
          <w:rFonts w:ascii="Calibri" w:eastAsia="Calibri" w:hAnsi="Calibri" w:cs="Calibri"/>
        </w:rPr>
        <w:t>ает необходимость использования точек). Такой способ записи, который мы назовем матричной модульной записью, очень нагляден: столбик (его высота обычно ограничена 2-мя - 3-мя разрядами) воспринимается как одно целое, ученик видит структуру ритмического рис</w:t>
      </w:r>
      <w:r>
        <w:rPr>
          <w:rFonts w:ascii="Calibri" w:eastAsia="Calibri" w:hAnsi="Calibri" w:cs="Calibri"/>
        </w:rPr>
        <w:t xml:space="preserve">унка как бы в двух измерениях. Именно так выписывались модули в древнеарабской ритмической нотации (в ней низкие звуки обозначались белыми кружочками, высокие - черными). </w:t>
      </w:r>
    </w:p>
    <w:p w:rsidR="00FF2E53" w:rsidRDefault="00FF2E53">
      <w:pPr>
        <w:rPr>
          <w:rFonts w:ascii="Calibri" w:eastAsia="Calibri" w:hAnsi="Calibri" w:cs="Calibri"/>
        </w:rPr>
      </w:pPr>
    </w:p>
    <w:p w:rsidR="00FF2E53" w:rsidRDefault="00FF2E53">
      <w:pPr>
        <w:rPr>
          <w:rFonts w:ascii="Calibri" w:eastAsia="Calibri" w:hAnsi="Calibri" w:cs="Calibri"/>
        </w:rPr>
      </w:pPr>
    </w:p>
    <w:p w:rsidR="00FF2E53" w:rsidRDefault="00FF2E53">
      <w:pPr>
        <w:rPr>
          <w:rFonts w:ascii="Calibri" w:eastAsia="Calibri" w:hAnsi="Calibri" w:cs="Calibri"/>
        </w:rPr>
      </w:pPr>
    </w:p>
    <w:p w:rsidR="00FF2E53" w:rsidRDefault="00BF13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Вот несколько примеров такой записи для популярных восточных ритмов.</w:t>
      </w:r>
    </w:p>
    <w:p w:rsidR="00FF2E53" w:rsidRDefault="00FF2E53">
      <w:pPr>
        <w:rPr>
          <w:rFonts w:ascii="Calibri" w:eastAsia="Calibri" w:hAnsi="Calibri" w:cs="Calibri"/>
        </w:rPr>
      </w:pPr>
    </w:p>
    <w:p w:rsidR="00FF2E53" w:rsidRDefault="00BF13E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Муноджот </w:t>
      </w:r>
    </w:p>
    <w:p w:rsidR="00FF2E53" w:rsidRDefault="00BF13E3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П</w:t>
      </w:r>
      <w:r>
        <w:rPr>
          <w:rFonts w:ascii="Calibri" w:eastAsia="Calibri" w:hAnsi="Calibri" w:cs="Calibri"/>
          <w:u w:val="single"/>
        </w:rPr>
        <w:t>озиционная запись:</w:t>
      </w:r>
    </w:p>
    <w:p w:rsidR="006567E9" w:rsidRPr="006567E9" w:rsidRDefault="00BF13E3" w:rsidP="006567E9">
      <w:pPr>
        <w:spacing w:line="240" w:lineRule="auto"/>
        <w:rPr>
          <w:rFonts w:ascii="Calibri" w:eastAsia="Calibri" w:hAnsi="Calibri" w:cs="Calibri"/>
          <w:lang w:val="it-IT"/>
        </w:rPr>
      </w:pPr>
      <w:r>
        <w:object w:dxaOrig="3259" w:dyaOrig="566">
          <v:rect id="rectole0000000000" o:spid="_x0000_i1025" style="width:162.75pt;height:28.5pt" o:ole="" o:preferrelative="t" stroked="f">
            <v:imagedata r:id="rId5" o:title=""/>
          </v:rect>
          <o:OLEObject Type="Embed" ProgID="StaticMetafile" ShapeID="rectole0000000000" DrawAspect="Content" ObjectID="_1425984530" r:id="rId6"/>
        </w:object>
      </w:r>
    </w:p>
    <w:p w:rsidR="00FF2E53" w:rsidRDefault="00BF13E3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Линейная модульная:</w:t>
      </w:r>
    </w:p>
    <w:p w:rsidR="00FF2E53" w:rsidRDefault="00BF13E3">
      <w:pPr>
        <w:spacing w:line="240" w:lineRule="auto"/>
        <w:rPr>
          <w:rFonts w:ascii="Calibri" w:eastAsia="Calibri" w:hAnsi="Calibri" w:cs="Calibri"/>
        </w:rPr>
      </w:pPr>
      <w:r>
        <w:object w:dxaOrig="2146" w:dyaOrig="465">
          <v:rect id="rectole0000000001" o:spid="_x0000_i1026" style="width:107.25pt;height:23.25pt" o:ole="" o:preferrelative="t" stroked="f">
            <v:imagedata r:id="rId7" o:title=""/>
          </v:rect>
          <o:OLEObject Type="Embed" ProgID="StaticMetafile" ShapeID="rectole0000000001" DrawAspect="Content" ObjectID="_1425984531" r:id="rId8"/>
        </w:object>
      </w:r>
    </w:p>
    <w:p w:rsidR="00FF2E53" w:rsidRDefault="00BF13E3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Матричная модульная</w:t>
      </w:r>
      <w:r>
        <w:rPr>
          <w:rFonts w:ascii="Calibri" w:eastAsia="Calibri" w:hAnsi="Calibri" w:cs="Calibri"/>
          <w:u w:val="single"/>
        </w:rPr>
        <w:t>:</w:t>
      </w:r>
    </w:p>
    <w:p w:rsidR="00FF2E53" w:rsidRDefault="00BF13E3">
      <w:pPr>
        <w:spacing w:line="240" w:lineRule="auto"/>
        <w:rPr>
          <w:rFonts w:ascii="Calibri" w:eastAsia="Calibri" w:hAnsi="Calibri" w:cs="Calibri"/>
        </w:rPr>
      </w:pPr>
      <w:r>
        <w:object w:dxaOrig="2004" w:dyaOrig="708">
          <v:rect id="rectole0000000003" o:spid="_x0000_i1027" style="width:100.5pt;height:35.25pt" o:ole="" o:preferrelative="t" stroked="f">
            <v:imagedata r:id="rId9" o:title=""/>
          </v:rect>
          <o:OLEObject Type="Embed" ProgID="StaticMetafile" ShapeID="rectole0000000003" DrawAspect="Content" ObjectID="_1425984532" r:id="rId10"/>
        </w:object>
      </w:r>
    </w:p>
    <w:p w:rsidR="00FF2E53" w:rsidRDefault="00BF13E3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Матричная модульная, 2-й вариант:</w:t>
      </w:r>
    </w:p>
    <w:p w:rsidR="00FF2E53" w:rsidRDefault="00BF13E3">
      <w:pPr>
        <w:spacing w:line="240" w:lineRule="auto"/>
        <w:rPr>
          <w:rFonts w:ascii="Calibri" w:eastAsia="Calibri" w:hAnsi="Calibri" w:cs="Calibri"/>
        </w:rPr>
      </w:pPr>
      <w:r>
        <w:object w:dxaOrig="1315" w:dyaOrig="668">
          <v:rect id="rectole0000000004" o:spid="_x0000_i1028" style="width:66pt;height:33.75pt" o:ole="" o:preferrelative="t" stroked="f">
            <v:imagedata r:id="rId11" o:title=""/>
          </v:rect>
          <o:OLEObject Type="Embed" ProgID="StaticMetafile" ShapeID="rectole0000000004" DrawAspect="Content" ObjectID="_1425984533" r:id="rId12"/>
        </w:object>
      </w:r>
    </w:p>
    <w:p w:rsidR="00FF2E53" w:rsidRDefault="00BF13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 втором варианте записи столбик из четырех букв |tktk|заменяется на знак тильды I~I</w:t>
      </w:r>
      <w:r>
        <w:rPr>
          <w:rFonts w:ascii="Calibri" w:eastAsia="Calibri" w:hAnsi="Calibri" w:cs="Calibri"/>
          <w:sz w:val="32"/>
        </w:rPr>
        <w:t xml:space="preserve">. </w:t>
      </w:r>
      <w:r>
        <w:rPr>
          <w:rFonts w:ascii="Calibri" w:eastAsia="Calibri" w:hAnsi="Calibri" w:cs="Calibri"/>
          <w:sz w:val="24"/>
        </w:rPr>
        <w:t>В классической нотации точно так же обозначается специальное украшение, называемое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 xml:space="preserve"> группетто, имеющее сходный музыкальный смысл.</w:t>
      </w:r>
    </w:p>
    <w:p w:rsidR="00FF2E53" w:rsidRDefault="00FF2E53">
      <w:pPr>
        <w:rPr>
          <w:rFonts w:ascii="Calibri" w:eastAsia="Calibri" w:hAnsi="Calibri" w:cs="Calibri"/>
        </w:rPr>
      </w:pPr>
    </w:p>
    <w:p w:rsidR="00FF2E53" w:rsidRDefault="00BF13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Байрам </w:t>
      </w:r>
    </w:p>
    <w:p w:rsidR="00FF2E53" w:rsidRDefault="00BF13E3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Позиционная запись:</w:t>
      </w:r>
    </w:p>
    <w:p w:rsidR="00FF2E53" w:rsidRDefault="00BF13E3">
      <w:pPr>
        <w:spacing w:line="240" w:lineRule="auto"/>
        <w:rPr>
          <w:rFonts w:ascii="Calibri" w:eastAsia="Calibri" w:hAnsi="Calibri" w:cs="Calibri"/>
        </w:rPr>
      </w:pPr>
      <w:r>
        <w:object w:dxaOrig="9698" w:dyaOrig="769">
          <v:rect id="rectole0000000005" o:spid="_x0000_i1029" style="width:485.25pt;height:38.25pt" o:ole="" o:preferrelative="t" stroked="f">
            <v:imagedata r:id="rId13" o:title=""/>
          </v:rect>
          <o:OLEObject Type="Embed" ProgID="StaticMetafile" ShapeID="rectole0000000005" DrawAspect="Content" ObjectID="_1425984534" r:id="rId14"/>
        </w:object>
      </w:r>
    </w:p>
    <w:p w:rsidR="00FF2E53" w:rsidRDefault="00BF13E3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Линейная модульная:</w:t>
      </w:r>
    </w:p>
    <w:p w:rsidR="00FF2E53" w:rsidRDefault="00BF13E3">
      <w:pPr>
        <w:spacing w:line="240" w:lineRule="auto"/>
        <w:rPr>
          <w:rFonts w:ascii="Calibri" w:eastAsia="Calibri" w:hAnsi="Calibri" w:cs="Calibri"/>
        </w:rPr>
      </w:pPr>
      <w:r>
        <w:object w:dxaOrig="5608" w:dyaOrig="648">
          <v:rect id="rectole0000000006" o:spid="_x0000_i1030" style="width:280.5pt;height:32.25pt" o:ole="" o:preferrelative="t" stroked="f">
            <v:imagedata r:id="rId15" o:title=""/>
          </v:rect>
          <o:OLEObject Type="Embed" ProgID="StaticMetafile" ShapeID="rectole0000000006" DrawAspect="Content" ObjectID="_1425984535" r:id="rId16"/>
        </w:object>
      </w:r>
    </w:p>
    <w:p w:rsidR="00FF2E53" w:rsidRDefault="00BF13E3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Матричная модульная:</w:t>
      </w:r>
    </w:p>
    <w:p w:rsidR="00FF2E53" w:rsidRDefault="00BF13E3">
      <w:pPr>
        <w:spacing w:line="240" w:lineRule="auto"/>
        <w:rPr>
          <w:rFonts w:ascii="Calibri" w:eastAsia="Calibri" w:hAnsi="Calibri" w:cs="Calibri"/>
        </w:rPr>
      </w:pPr>
      <w:r>
        <w:object w:dxaOrig="4272" w:dyaOrig="1417">
          <v:rect id="rectole0000000007" o:spid="_x0000_i1031" style="width:213.75pt;height:70.5pt" o:ole="" o:preferrelative="t" stroked="f">
            <v:imagedata r:id="rId17" o:title=""/>
          </v:rect>
          <o:OLEObject Type="Embed" ProgID="StaticMetafile" ShapeID="rectole0000000007" DrawAspect="Content" ObjectID="_1425984536" r:id="rId18"/>
        </w:object>
      </w:r>
    </w:p>
    <w:p w:rsidR="00FF2E53" w:rsidRDefault="00FF2E53">
      <w:pPr>
        <w:rPr>
          <w:rFonts w:ascii="Calibri" w:eastAsia="Calibri" w:hAnsi="Calibri" w:cs="Calibri"/>
        </w:rPr>
      </w:pPr>
    </w:p>
    <w:p w:rsidR="00FF2E53" w:rsidRDefault="00BF13E3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lastRenderedPageBreak/>
        <w:t>Матричная модульная, 2-й вариант:</w:t>
      </w:r>
    </w:p>
    <w:p w:rsidR="00FF2E53" w:rsidRDefault="00BF13E3">
      <w:pPr>
        <w:spacing w:line="240" w:lineRule="auto"/>
        <w:rPr>
          <w:rFonts w:ascii="Calibri" w:eastAsia="Calibri" w:hAnsi="Calibri" w:cs="Calibri"/>
        </w:rPr>
      </w:pPr>
      <w:r>
        <w:object w:dxaOrig="4272" w:dyaOrig="931">
          <v:rect id="rectole0000000008" o:spid="_x0000_i1032" style="width:213.75pt;height:46.5pt" o:ole="" o:preferrelative="t" stroked="f">
            <v:imagedata r:id="rId19" o:title=""/>
          </v:rect>
          <o:OLEObject Type="Embed" ProgID="StaticMetafile" ShapeID="rectole0000000008" DrawAspect="Content" ObjectID="_1425984537" r:id="rId20"/>
        </w:object>
      </w:r>
    </w:p>
    <w:p w:rsidR="00FF2E53" w:rsidRDefault="00FF2E53">
      <w:pPr>
        <w:rPr>
          <w:rFonts w:ascii="Calibri" w:eastAsia="Calibri" w:hAnsi="Calibri" w:cs="Calibri"/>
        </w:rPr>
      </w:pPr>
    </w:p>
    <w:p w:rsidR="00FF2E53" w:rsidRDefault="00BF13E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Болеро </w:t>
      </w:r>
    </w:p>
    <w:p w:rsidR="00FF2E53" w:rsidRDefault="00BF13E3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Позиционная запись:</w:t>
      </w:r>
    </w:p>
    <w:p w:rsidR="00FF2E53" w:rsidRDefault="00BF13E3">
      <w:pPr>
        <w:spacing w:line="240" w:lineRule="auto"/>
        <w:rPr>
          <w:rFonts w:ascii="Calibri" w:eastAsia="Calibri" w:hAnsi="Calibri" w:cs="Calibri"/>
        </w:rPr>
      </w:pPr>
      <w:r>
        <w:object w:dxaOrig="5304" w:dyaOrig="648">
          <v:rect id="rectole0000000009" o:spid="_x0000_i1033" style="width:265.5pt;height:32.25pt" o:ole="" o:preferrelative="t" stroked="f">
            <v:imagedata r:id="rId21" o:title=""/>
          </v:rect>
          <o:OLEObject Type="Embed" ProgID="StaticMetafile" ShapeID="rectole0000000009" DrawAspect="Content" ObjectID="_1425984538" r:id="rId22"/>
        </w:object>
      </w:r>
    </w:p>
    <w:p w:rsidR="00FF2E53" w:rsidRDefault="00BF13E3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Линейная модульна</w:t>
      </w:r>
      <w:r>
        <w:rPr>
          <w:rFonts w:ascii="Calibri" w:eastAsia="Calibri" w:hAnsi="Calibri" w:cs="Calibri"/>
          <w:u w:val="single"/>
        </w:rPr>
        <w:t>я:</w:t>
      </w:r>
    </w:p>
    <w:p w:rsidR="00FF2E53" w:rsidRDefault="00BF13E3">
      <w:pPr>
        <w:spacing w:line="240" w:lineRule="auto"/>
        <w:rPr>
          <w:rFonts w:ascii="Calibri" w:eastAsia="Calibri" w:hAnsi="Calibri" w:cs="Calibri"/>
        </w:rPr>
      </w:pPr>
      <w:r>
        <w:object w:dxaOrig="5021" w:dyaOrig="627">
          <v:rect id="rectole0000000010" o:spid="_x0000_i1034" style="width:251.25pt;height:31.5pt" o:ole="" o:preferrelative="t" stroked="f">
            <v:imagedata r:id="rId23" o:title=""/>
          </v:rect>
          <o:OLEObject Type="Embed" ProgID="StaticMetafile" ShapeID="rectole0000000010" DrawAspect="Content" ObjectID="_1425984539" r:id="rId24"/>
        </w:object>
      </w:r>
    </w:p>
    <w:p w:rsidR="00FF2E53" w:rsidRDefault="00BF13E3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Матричная модульная:</w:t>
      </w:r>
    </w:p>
    <w:p w:rsidR="00FF2E53" w:rsidRDefault="00BF13E3">
      <w:pPr>
        <w:spacing w:line="240" w:lineRule="auto"/>
        <w:rPr>
          <w:rFonts w:ascii="Calibri" w:eastAsia="Calibri" w:hAnsi="Calibri" w:cs="Calibri"/>
        </w:rPr>
      </w:pPr>
      <w:r>
        <w:object w:dxaOrig="3725" w:dyaOrig="1113">
          <v:rect id="rectole0000000011" o:spid="_x0000_i1035" style="width:186pt;height:55.5pt" o:ole="" o:preferrelative="t" stroked="f">
            <v:imagedata r:id="rId25" o:title=""/>
          </v:rect>
          <o:OLEObject Type="Embed" ProgID="StaticMetafile" ShapeID="rectole0000000011" DrawAspect="Content" ObjectID="_1425984540" r:id="rId26"/>
        </w:object>
      </w:r>
    </w:p>
    <w:p w:rsidR="00FF2E53" w:rsidRDefault="00FF2E53">
      <w:pPr>
        <w:rPr>
          <w:rFonts w:ascii="Calibri" w:eastAsia="Calibri" w:hAnsi="Calibri" w:cs="Calibri"/>
        </w:rPr>
      </w:pPr>
    </w:p>
    <w:p w:rsidR="00FF2E53" w:rsidRDefault="00BF13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дальнейшем мы будем использовать оба способа модульной нотации –линейный (без столбиков) и матричный (со столбиками), но чаще все-таки последний.</w:t>
      </w:r>
    </w:p>
    <w:p w:rsidR="00FF2E53" w:rsidRDefault="00BF13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восточной ритмике (да и не только в ней) часто встречаются повторяющиеся, характерные структуры и для них можно придумать дополнительные специальные обозначения, которые позволяют еще больше упростить запись. Наиболее часто встречающиеся структуры - это </w:t>
      </w:r>
      <w:r>
        <w:rPr>
          <w:rFonts w:ascii="Calibri" w:eastAsia="Calibri" w:hAnsi="Calibri" w:cs="Calibri"/>
        </w:rPr>
        <w:t>серии из быстрых высоких ударов. Если на один разряд долю приходится серия из двух таких ударов, то ее можно заменить цифрой 2, серию из трех ударов можно заменить цифрой 3 и т. д. Вышеприведенный ритм Муноджот, записанный с использованием цифр, приобретае</w:t>
      </w:r>
      <w:r>
        <w:rPr>
          <w:rFonts w:ascii="Calibri" w:eastAsia="Calibri" w:hAnsi="Calibri" w:cs="Calibri"/>
        </w:rPr>
        <w:t xml:space="preserve">т следующий вид: </w:t>
      </w:r>
    </w:p>
    <w:p w:rsidR="00FF2E53" w:rsidRDefault="00BF13E3">
      <w:pPr>
        <w:spacing w:line="240" w:lineRule="auto"/>
        <w:rPr>
          <w:rFonts w:ascii="Calibri" w:eastAsia="Calibri" w:hAnsi="Calibri" w:cs="Calibri"/>
        </w:rPr>
      </w:pPr>
      <w:r>
        <w:object w:dxaOrig="1094" w:dyaOrig="569">
          <v:rect id="rectole0000000012" o:spid="_x0000_i1036" style="width:54.75pt;height:28.5pt" o:ole="" o:preferrelative="t" stroked="f">
            <v:imagedata r:id="rId27" o:title=""/>
          </v:rect>
          <o:OLEObject Type="Embed" ProgID="StaticMetafile" ShapeID="rectole0000000012" DrawAspect="Content" ObjectID="_1425984541" r:id="rId28"/>
        </w:object>
      </w:r>
    </w:p>
    <w:p w:rsidR="00FF2E53" w:rsidRDefault="00BF13E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или даже: |d2d4|. Правда, в такой записи невозможно зафиксировать аппликатуру, но это и не всегда нужно делать: она часто легко "вычисляется" (например, по умолчанию предполагается, чередование рук). Кроме того, можно придумать и свою собственную. Если же </w:t>
      </w:r>
      <w:r>
        <w:rPr>
          <w:rFonts w:ascii="Calibri" w:eastAsia="Calibri" w:hAnsi="Calibri" w:cs="Calibri"/>
        </w:rPr>
        <w:t xml:space="preserve">аппликатура принципиальна (например, при использовани парадидлов или других необычных комбинаций в последовательности рук), то лучше использовать обычную модульную нотацию. </w:t>
      </w:r>
    </w:p>
    <w:p w:rsidR="00FF2E53" w:rsidRDefault="00BF13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Иногда серии из быстрых высоких ударов нужно равномерно распределить не только на </w:t>
      </w:r>
      <w:r>
        <w:rPr>
          <w:rFonts w:ascii="Calibri" w:eastAsia="Calibri" w:hAnsi="Calibri" w:cs="Calibri"/>
        </w:rPr>
        <w:t xml:space="preserve">один разряд, но и на два, три разряда. Такие фигуры часто встречается в африканской, латиноамериканской и современной ритмике. Рассмотрим, например, такую фигуру: </w:t>
      </w:r>
    </w:p>
    <w:p w:rsidR="00FF2E53" w:rsidRDefault="00BF13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|t-------k-------t-------t--k--t--k--t--k--t--k--|. Здесь в первой половине такта равномерно</w:t>
      </w:r>
      <w:r>
        <w:rPr>
          <w:rFonts w:ascii="Calibri" w:eastAsia="Calibri" w:hAnsi="Calibri" w:cs="Calibri"/>
        </w:rPr>
        <w:t xml:space="preserve"> распределены три удара, во второй половине -восемь. В обычной модульной записи эта ритмческая фигура будет выглядеть так: </w:t>
      </w:r>
    </w:p>
    <w:p w:rsidR="00FF2E53" w:rsidRDefault="00BF13E3">
      <w:pPr>
        <w:spacing w:line="240" w:lineRule="auto"/>
        <w:rPr>
          <w:rFonts w:ascii="Calibri" w:eastAsia="Calibri" w:hAnsi="Calibri" w:cs="Calibri"/>
        </w:rPr>
      </w:pPr>
      <w:r>
        <w:object w:dxaOrig="1335" w:dyaOrig="780">
          <v:rect id="rectole0000000013" o:spid="_x0000_i1037" style="width:66.75pt;height:39pt" o:ole="" o:preferrelative="t" stroked="f">
            <v:imagedata r:id="rId29" o:title=""/>
          </v:rect>
          <o:OLEObject Type="Embed" ProgID="StaticMetafile" ShapeID="rectole0000000013" DrawAspect="Content" ObjectID="_1425984542" r:id="rId30"/>
        </w:object>
      </w:r>
    </w:p>
    <w:p w:rsidR="00FF2E53" w:rsidRDefault="00BF13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Если использовать цифры, то эту ритмическую фигуру можно записать еще более компактно: |3===2222|. Здесь </w:t>
      </w:r>
      <w:r>
        <w:rPr>
          <w:rFonts w:ascii="Calibri" w:eastAsia="Calibri" w:hAnsi="Calibri" w:cs="Calibri"/>
        </w:rPr>
        <w:t xml:space="preserve">знаки равенства как раз и распределяют триоль на половину такта. На самом деле, гораздо более наглядный вариант - следующий: |3=44|, потому что проще распределить триоль на два разряда, чем на четыре. Можно даже написать: |3=8=|, или даже |38|, но это уже </w:t>
      </w:r>
      <w:r>
        <w:rPr>
          <w:rFonts w:ascii="Calibri" w:eastAsia="Calibri" w:hAnsi="Calibri" w:cs="Calibri"/>
        </w:rPr>
        <w:t xml:space="preserve">чересчур сжатая запись. Рассмотрим теперь вышеприведенную вариацию с трелями: </w:t>
      </w:r>
    </w:p>
    <w:p w:rsidR="00FF2E53" w:rsidRDefault="00BF13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|tktkt-------------------tktkt---tktkt---------------------------|. Разобьем ее на 8 частей: </w:t>
      </w:r>
    </w:p>
    <w:p w:rsidR="00FF2E53" w:rsidRDefault="00BF13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|tktkt---|--------|--------|tktkt---|tktkt---|--------|--------|--------|. Теперь з</w:t>
      </w:r>
      <w:r>
        <w:rPr>
          <w:rFonts w:ascii="Calibri" w:eastAsia="Calibri" w:hAnsi="Calibri" w:cs="Calibri"/>
        </w:rPr>
        <w:t xml:space="preserve">апишем вариацию в линейном модульном виде: </w:t>
      </w:r>
    </w:p>
    <w:p w:rsidR="00FF2E53" w:rsidRDefault="00BF13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|tktkt---|-|-|tktkt---|tktkt---|-|-|-|. В данном случае мы вместо точек используем тактовые черты (горизонтальные черточки, прочерки, лучше разделять вертикальными - общий рисунок так воспринимается лучше), что т</w:t>
      </w:r>
      <w:r>
        <w:rPr>
          <w:rFonts w:ascii="Calibri" w:eastAsia="Calibri" w:hAnsi="Calibri" w:cs="Calibri"/>
        </w:rPr>
        <w:t xml:space="preserve">оже допустимо. Группировку |tktkt--- | разобьем на две части: |tktk|t--- |. В результате она разобьется на два новых модуля, уже второго порядка: |tktk.t|. Теперь вся вариация сильно упростится: </w:t>
      </w:r>
    </w:p>
    <w:p w:rsidR="00FF2E53" w:rsidRDefault="00BF13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|tktk.t|-|-|tktk.t|tktk.t|-|-|-|. Если мы теперь вместо груп</w:t>
      </w:r>
      <w:r>
        <w:rPr>
          <w:rFonts w:ascii="Calibri" w:eastAsia="Calibri" w:hAnsi="Calibri" w:cs="Calibri"/>
        </w:rPr>
        <w:t xml:space="preserve">пировки |tktk| используем цифру 4, то в результате получим очень компактную и наглядную запись: </w:t>
      </w:r>
    </w:p>
    <w:p w:rsidR="00FF2E53" w:rsidRDefault="00BF13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|4t|-|-|4t|4t|-|-|-|, или в матричном виде: </w:t>
      </w:r>
    </w:p>
    <w:p w:rsidR="00FF2E53" w:rsidRDefault="00BF13E3">
      <w:pPr>
        <w:spacing w:line="240" w:lineRule="auto"/>
        <w:rPr>
          <w:rFonts w:ascii="Calibri" w:eastAsia="Calibri" w:hAnsi="Calibri" w:cs="Calibri"/>
        </w:rPr>
      </w:pPr>
      <w:r>
        <w:object w:dxaOrig="4080" w:dyaOrig="345">
          <v:rect id="rectole0000000014" o:spid="_x0000_i1038" style="width:204pt;height:17.25pt" o:ole="" o:preferrelative="t" stroked="f">
            <v:imagedata r:id="rId31" o:title=""/>
          </v:rect>
          <o:OLEObject Type="Embed" ProgID="StaticMetafile" ShapeID="rectole0000000014" DrawAspect="Content" ObjectID="_1425984543" r:id="rId32"/>
        </w:object>
      </w:r>
    </w:p>
    <w:p w:rsidR="00FF2E53" w:rsidRDefault="00BF13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самом деле, арабские трели в быстрых композициях чаще имеют триольную основу, поэтом</w:t>
      </w:r>
      <w:r>
        <w:rPr>
          <w:rFonts w:ascii="Calibri" w:eastAsia="Calibri" w:hAnsi="Calibri" w:cs="Calibri"/>
        </w:rPr>
        <w:t xml:space="preserve">у более точная запись подобной вариации была бы следующей: |3t|-|-|3t|3t|-|-|-|, или в матричном виде: </w:t>
      </w:r>
    </w:p>
    <w:p w:rsidR="00FF2E53" w:rsidRDefault="00BF13E3">
      <w:pPr>
        <w:spacing w:line="240" w:lineRule="auto"/>
        <w:rPr>
          <w:rFonts w:ascii="Calibri" w:eastAsia="Calibri" w:hAnsi="Calibri" w:cs="Calibri"/>
        </w:rPr>
      </w:pPr>
      <w:r>
        <w:object w:dxaOrig="3330" w:dyaOrig="689">
          <v:rect id="rectole0000000015" o:spid="_x0000_i1039" style="width:166.5pt;height:34.5pt" o:ole="" o:preferrelative="t" stroked="f">
            <v:imagedata r:id="rId33" o:title=""/>
          </v:rect>
          <o:OLEObject Type="Embed" ProgID="StaticMetafile" ShapeID="rectole0000000015" DrawAspect="Content" ObjectID="_1425984544" r:id="rId34"/>
        </w:object>
      </w:r>
    </w:p>
    <w:p w:rsidR="00FF2E53" w:rsidRDefault="00BF13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Если в серии из быстрых ударов хотя бы один акцентированный, то ее нельзя обозначать цифрой. Рассмотрим ритм Чифтетели: </w:t>
      </w:r>
    </w:p>
    <w:p w:rsidR="00FF2E53" w:rsidRDefault="00BF13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|d-t</w:t>
      </w:r>
      <w:r>
        <w:rPr>
          <w:rFonts w:ascii="Calibri" w:eastAsia="Calibri" w:hAnsi="Calibri" w:cs="Calibri"/>
        </w:rPr>
        <w:t xml:space="preserve">kt-T-tkd-t-tkd---d---Tktkt---|. В модульной записи этот ритм будет выглядеть так: </w:t>
      </w:r>
    </w:p>
    <w:p w:rsidR="00FF2E53" w:rsidRDefault="00BF13E3">
      <w:pPr>
        <w:spacing w:line="240" w:lineRule="auto"/>
        <w:rPr>
          <w:rFonts w:ascii="Calibri" w:eastAsia="Calibri" w:hAnsi="Calibri" w:cs="Calibri"/>
        </w:rPr>
      </w:pPr>
      <w:r>
        <w:object w:dxaOrig="2775" w:dyaOrig="494">
          <v:rect id="rectole0000000016" o:spid="_x0000_i1040" style="width:138.75pt;height:24.75pt" o:ole="" o:preferrelative="t" stroked="f">
            <v:imagedata r:id="rId35" o:title=""/>
          </v:rect>
          <o:OLEObject Type="Embed" ProgID="StaticMetafile" ShapeID="rectole0000000016" DrawAspect="Content" ObjectID="_1425984545" r:id="rId36"/>
        </w:object>
      </w:r>
    </w:p>
    <w:p w:rsidR="00FF2E53" w:rsidRDefault="00BF13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Здесь группировку |Tktk| нельзя заменять на цифру 4, т. к. она начинается с акцентированного удара. </w:t>
      </w:r>
    </w:p>
    <w:p w:rsidR="00FF2E53" w:rsidRDefault="00BF13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Рассмотрим еще один важный пример. Допустим, дан ритм: |d---d---T-tkT---|. Его линейная модульная запись будет следующей: |d.d.T-tk.T.|Последнюю запись можно еще больше упростить, если мы заметим, что третий модуль, состоящий из четырех разрядов, ограничен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lastRenderedPageBreak/>
        <w:t>одноразрядными модулями. В подобных случаях между одноразрядными модулями можно опускать точки, а многоразрядные ограничивать запятыми. В нашем конкретном случае получим: |dd,T-tk,T|. Подчеркнем, что нельзя путать точку и запятую: точки делят такт (или мо</w:t>
      </w:r>
      <w:r>
        <w:rPr>
          <w:rFonts w:ascii="Calibri" w:eastAsia="Calibri" w:hAnsi="Calibri" w:cs="Calibri"/>
        </w:rPr>
        <w:t xml:space="preserve">дуль) на модули, а запятые ограничивают многоразрядный модуль, стоящий между одноразрядными или между одноразрядным модулем и тактовой чертой. </w:t>
      </w:r>
    </w:p>
    <w:p w:rsidR="00FF2E53" w:rsidRDefault="00BF13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Преимущество модульной записи наиболее заметно, когда в одном ритме встречается деление крупных долей на различн</w:t>
      </w:r>
      <w:r>
        <w:rPr>
          <w:rFonts w:ascii="Calibri" w:eastAsia="Calibri" w:hAnsi="Calibri" w:cs="Calibri"/>
        </w:rPr>
        <w:t xml:space="preserve">ое число мелких, причем эти числа взаимно просты. Рассмотрим, например, ритм на 2/4, в котором первая доля делится на 4 удара, а вторая - на 5. Поскольку 4 и 5 - взаимно простые числа, то в позиционной записи ритма будет 2х4х5=20 разрядов: </w:t>
      </w:r>
    </w:p>
    <w:p w:rsidR="00FF2E53" w:rsidRDefault="00BF13E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|x----x----x---</w:t>
      </w:r>
      <w:r>
        <w:rPr>
          <w:rFonts w:ascii="Calibri" w:eastAsia="Calibri" w:hAnsi="Calibri" w:cs="Calibri"/>
        </w:rPr>
        <w:t>-x----x---x---x---x---x---| (x - удары, неважно какие). В модульной же записи ритм запишется предельно просто: |xxxx.xxxxx|. Особого внимания заслуживают форшлаги. Форшлаг - это серия быстрых высоких ударов, предваряющих основной удар. Форшлаг является лиш</w:t>
      </w:r>
      <w:r>
        <w:rPr>
          <w:rFonts w:ascii="Calibri" w:eastAsia="Calibri" w:hAnsi="Calibri" w:cs="Calibri"/>
        </w:rPr>
        <w:t>ь украшением, он не входит в структуру ритмического рисунка. Количество ударов в нем может быть разным: 2, 3, 4 и больше, он может быть растянутым или, наоборот, очень быстрым - согласно стилю и предпочтениям исполнителя. Форшлаг может быть и одиночным, со</w:t>
      </w:r>
      <w:r>
        <w:rPr>
          <w:rFonts w:ascii="Calibri" w:eastAsia="Calibri" w:hAnsi="Calibri" w:cs="Calibri"/>
        </w:rPr>
        <w:t>стоящим из одного быстрого высокого удара. Для обозначения одиночного форшлага используется знак апострофа, который ставится перед обозначением основного удара. Например, фигура |tktk| с предварительным одиночным форшлагом записывается так: |'tktk|. Если ф</w:t>
      </w:r>
      <w:r>
        <w:rPr>
          <w:rFonts w:ascii="Calibri" w:eastAsia="Calibri" w:hAnsi="Calibri" w:cs="Calibri"/>
        </w:rPr>
        <w:t>оршлаг состоит из нескольких ударов (на дарбуке они выполняются, как правило, пальцами левой руки), то перед основным ударом пишутся два апострофа, и такой форшлаг называется роллом. Например, запись Муноджота с роллами будет выглядить так: |d.''tk.d."tktk</w:t>
      </w:r>
      <w:r>
        <w:rPr>
          <w:rFonts w:ascii="Calibri" w:eastAsia="Calibri" w:hAnsi="Calibri" w:cs="Calibri"/>
        </w:rPr>
        <w:t xml:space="preserve">|. Если мы записываем ритмические фигуры в рукописном виде или пользуемся печатными редакторами типа Word'а, то вместо использования двойного апострофа можно подчеркивать обозначение удара, предваряемого роллом. Например вышеприведенный Муноджот с роллами </w:t>
      </w:r>
      <w:r>
        <w:rPr>
          <w:rFonts w:ascii="Calibri" w:eastAsia="Calibri" w:hAnsi="Calibri" w:cs="Calibri"/>
        </w:rPr>
        <w:t>можно записать так: |d.</w:t>
      </w:r>
      <w:r>
        <w:rPr>
          <w:rFonts w:ascii="Calibri" w:eastAsia="Calibri" w:hAnsi="Calibri" w:cs="Calibri"/>
          <w:color w:val="000000"/>
          <w:u w:val="single"/>
        </w:rPr>
        <w:t>t</w:t>
      </w:r>
      <w:r>
        <w:rPr>
          <w:rFonts w:ascii="Calibri" w:eastAsia="Calibri" w:hAnsi="Calibri" w:cs="Calibri"/>
          <w:color w:val="000000"/>
        </w:rPr>
        <w:t>k.d.</w:t>
      </w:r>
      <w:r>
        <w:rPr>
          <w:rFonts w:ascii="Calibri" w:eastAsia="Calibri" w:hAnsi="Calibri" w:cs="Calibri"/>
          <w:color w:val="000000"/>
          <w:u w:val="single"/>
        </w:rPr>
        <w:t>t</w:t>
      </w:r>
      <w:r>
        <w:rPr>
          <w:rFonts w:ascii="Calibri" w:eastAsia="Calibri" w:hAnsi="Calibri" w:cs="Calibri"/>
          <w:color w:val="000000"/>
        </w:rPr>
        <w:t>ktk|, или в модульной записи:</w:t>
      </w:r>
    </w:p>
    <w:p w:rsidR="00FF2E53" w:rsidRDefault="00BF13E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object w:dxaOrig="1049" w:dyaOrig="945">
          <v:rect id="rectole0000000017" o:spid="_x0000_i1041" style="width:52.5pt;height:47.25pt" o:ole="" o:preferrelative="t" stroked="f">
            <v:imagedata r:id="rId37" o:title=""/>
          </v:rect>
          <o:OLEObject Type="Embed" ProgID="StaticMetafile" ShapeID="rectole0000000017" DrawAspect="Content" ObjectID="_1425984546" r:id="rId38"/>
        </w:object>
      </w:r>
    </w:p>
    <w:p w:rsidR="00FF2E53" w:rsidRDefault="00BF13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На</w:t>
      </w:r>
      <w:r>
        <w:rPr>
          <w:rFonts w:ascii="Calibri" w:eastAsia="Calibri" w:hAnsi="Calibri" w:cs="Calibri"/>
        </w:rPr>
        <w:t xml:space="preserve"> самом деле, ролл в восточной ритмике - более тонкое понятие и его роль отнюдь не сводится только к форшлагу. </w:t>
      </w:r>
    </w:p>
    <w:p w:rsidR="00FF2E53" w:rsidRDefault="00BF13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Модульная нотация — весьма занимательный интеллектуальны</w:t>
      </w:r>
      <w:r>
        <w:rPr>
          <w:rFonts w:ascii="Calibri" w:eastAsia="Calibri" w:hAnsi="Calibri" w:cs="Calibri"/>
        </w:rPr>
        <w:t>й конструктор. Построение компактной записи каждого отдельного ритмического рисунка может осуществляться самыми разными способами, причем каждый способ подчеркивает какую-то определенную особенность данного рисунка. В этом состоит мощь и одновременно пласт</w:t>
      </w:r>
      <w:r>
        <w:rPr>
          <w:rFonts w:ascii="Calibri" w:eastAsia="Calibri" w:hAnsi="Calibri" w:cs="Calibri"/>
        </w:rPr>
        <w:t xml:space="preserve">ичность этого вида записи. </w:t>
      </w:r>
    </w:p>
    <w:p w:rsidR="00FF2E53" w:rsidRDefault="00FF2E53">
      <w:pPr>
        <w:rPr>
          <w:rFonts w:ascii="Calibri" w:eastAsia="Calibri" w:hAnsi="Calibri" w:cs="Calibri"/>
        </w:rPr>
      </w:pPr>
    </w:p>
    <w:p w:rsidR="00FF2E53" w:rsidRDefault="00BF13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|</w:t>
      </w:r>
    </w:p>
    <w:sectPr w:rsidR="00FF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53"/>
    <w:rsid w:val="006567E9"/>
    <w:rsid w:val="00BF13E3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5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oleObject" Target="embeddings/oleObject1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3.bin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Studente</cp:lastModifiedBy>
  <cp:revision>2</cp:revision>
  <dcterms:created xsi:type="dcterms:W3CDTF">2013-03-28T10:02:00Z</dcterms:created>
  <dcterms:modified xsi:type="dcterms:W3CDTF">2013-03-28T10:02:00Z</dcterms:modified>
</cp:coreProperties>
</file>